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68473" w14:textId="77777777" w:rsidR="00174EBE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 Gospodarki Krajowej w Kutnie</w:t>
      </w:r>
    </w:p>
    <w:p w14:paraId="42642EDB" w14:textId="77777777" w:rsidR="00174EBE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186663CC" w14:textId="77777777" w:rsidR="00174EBE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do praktyk na kierunku ratownictwo medyczne </w:t>
      </w:r>
    </w:p>
    <w:p w14:paraId="2B0F5397" w14:textId="77777777" w:rsidR="00174EBE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2025/2026</w:t>
      </w:r>
    </w:p>
    <w:p w14:paraId="06069077" w14:textId="77777777" w:rsidR="00174EBE" w:rsidRDefault="00174EB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876"/>
        <w:gridCol w:w="514"/>
        <w:gridCol w:w="1359"/>
        <w:gridCol w:w="1873"/>
        <w:gridCol w:w="1875"/>
        <w:gridCol w:w="1416"/>
        <w:gridCol w:w="462"/>
        <w:gridCol w:w="1893"/>
      </w:tblGrid>
      <w:tr w:rsidR="00174EBE" w14:paraId="49C76571" w14:textId="77777777">
        <w:trPr>
          <w:trHeight w:val="165"/>
          <w:jc w:val="center"/>
        </w:trPr>
        <w:tc>
          <w:tcPr>
            <w:tcW w:w="2392" w:type="dxa"/>
            <w:gridSpan w:val="2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E0D915" w14:textId="77777777" w:rsidR="00174EBE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 w ramach którego realizowana jest praktyka</w:t>
            </w:r>
          </w:p>
        </w:tc>
        <w:tc>
          <w:tcPr>
            <w:tcW w:w="8876" w:type="dxa"/>
            <w:gridSpan w:val="6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00F4C8C9" w14:textId="77777777" w:rsidR="00174EBE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Praktyka zawodowa. Chirurgia ogólna</w:t>
            </w:r>
          </w:p>
        </w:tc>
      </w:tr>
      <w:tr w:rsidR="00174EBE" w14:paraId="6C669B51" w14:textId="77777777">
        <w:trPr>
          <w:trHeight w:val="165"/>
          <w:jc w:val="center"/>
        </w:trPr>
        <w:tc>
          <w:tcPr>
            <w:tcW w:w="2392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8B7028" w14:textId="77777777" w:rsidR="00174EBE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 praktyk</w:t>
            </w:r>
          </w:p>
        </w:tc>
        <w:tc>
          <w:tcPr>
            <w:tcW w:w="8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5D5A4DC6" w14:textId="53378DCC" w:rsidR="00174EBE" w:rsidRDefault="00174EBE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i/>
                <w:iCs/>
                <w:sz w:val="20"/>
                <w:szCs w:val="20"/>
                <w:lang w:eastAsia="zh-CN"/>
              </w:rPr>
            </w:pPr>
          </w:p>
        </w:tc>
      </w:tr>
      <w:tr w:rsidR="00174EBE" w14:paraId="103F43FA" w14:textId="77777777">
        <w:trPr>
          <w:trHeight w:val="165"/>
          <w:jc w:val="center"/>
        </w:trPr>
        <w:tc>
          <w:tcPr>
            <w:tcW w:w="2392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61576E" w14:textId="77777777" w:rsidR="00174EBE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8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C63EB1B" w14:textId="77777777" w:rsidR="00174EBE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niestacjonarne</w:t>
            </w:r>
          </w:p>
        </w:tc>
      </w:tr>
      <w:tr w:rsidR="00174EBE" w14:paraId="542E7104" w14:textId="77777777">
        <w:trPr>
          <w:trHeight w:val="165"/>
          <w:jc w:val="center"/>
        </w:trPr>
        <w:tc>
          <w:tcPr>
            <w:tcW w:w="2392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1F8723" w14:textId="77777777" w:rsidR="00174EBE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62904831" w14:textId="77777777" w:rsidR="00174EBE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174EBE" w14:paraId="484ADB11" w14:textId="77777777">
        <w:trPr>
          <w:trHeight w:val="165"/>
          <w:jc w:val="center"/>
        </w:trPr>
        <w:tc>
          <w:tcPr>
            <w:tcW w:w="2392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B291E7" w14:textId="77777777" w:rsidR="00174EBE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1941087" w14:textId="77777777" w:rsidR="00174EBE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nauki o zdrowiu</w:t>
            </w:r>
          </w:p>
        </w:tc>
      </w:tr>
      <w:tr w:rsidR="00174EBE" w14:paraId="50AD399A" w14:textId="77777777">
        <w:trPr>
          <w:trHeight w:val="165"/>
          <w:jc w:val="center"/>
        </w:trPr>
        <w:tc>
          <w:tcPr>
            <w:tcW w:w="2392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C2F4B6" w14:textId="77777777" w:rsidR="00174EBE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432ECA5" w14:textId="77777777" w:rsidR="00174EBE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174EBE" w14:paraId="217F4E7D" w14:textId="77777777">
        <w:trPr>
          <w:trHeight w:val="165"/>
          <w:jc w:val="center"/>
        </w:trPr>
        <w:tc>
          <w:tcPr>
            <w:tcW w:w="2392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87A39C" w14:textId="77777777" w:rsidR="00174EBE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8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0E9C6946" w14:textId="77777777" w:rsidR="00174EBE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pierwszego stopnia, semestr VI</w:t>
            </w:r>
          </w:p>
        </w:tc>
      </w:tr>
      <w:tr w:rsidR="00174EBE" w14:paraId="607C250E" w14:textId="77777777">
        <w:trPr>
          <w:trHeight w:val="165"/>
          <w:jc w:val="center"/>
        </w:trPr>
        <w:tc>
          <w:tcPr>
            <w:tcW w:w="2392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F2E3C2" w14:textId="77777777" w:rsidR="00174EBE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201854DB" w14:textId="77777777" w:rsidR="00174EBE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C nauki kliniczne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; moduł D praktyki zawodowe</w:t>
            </w:r>
          </w:p>
        </w:tc>
      </w:tr>
      <w:tr w:rsidR="00174EBE" w14:paraId="4F909C9C" w14:textId="77777777">
        <w:trPr>
          <w:trHeight w:val="165"/>
          <w:jc w:val="center"/>
        </w:trPr>
        <w:tc>
          <w:tcPr>
            <w:tcW w:w="2392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A67F94" w14:textId="77777777" w:rsidR="00174EBE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F78FD0D" w14:textId="77777777" w:rsidR="00174EBE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w zakładzie opieki zdrowotnej</w:t>
            </w:r>
          </w:p>
        </w:tc>
      </w:tr>
      <w:tr w:rsidR="00174EBE" w14:paraId="0D44F3E5" w14:textId="77777777">
        <w:trPr>
          <w:trHeight w:val="165"/>
          <w:jc w:val="center"/>
        </w:trPr>
        <w:tc>
          <w:tcPr>
            <w:tcW w:w="2392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D4F20C" w14:textId="77777777" w:rsidR="00174EBE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ECTS/Godziny</w:t>
            </w:r>
          </w:p>
        </w:tc>
        <w:tc>
          <w:tcPr>
            <w:tcW w:w="8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7956AD58" w14:textId="77777777" w:rsidR="00174EBE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1/30</w:t>
            </w:r>
          </w:p>
        </w:tc>
      </w:tr>
      <w:tr w:rsidR="00174EBE" w14:paraId="6C9239C3" w14:textId="77777777">
        <w:trPr>
          <w:trHeight w:val="277"/>
          <w:jc w:val="center"/>
        </w:trPr>
        <w:tc>
          <w:tcPr>
            <w:tcW w:w="2392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94D5376" w14:textId="77777777" w:rsidR="00174EBE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6" w:type="dxa"/>
            <w:gridSpan w:val="6"/>
            <w:tcBorders>
              <w:top w:val="single" w:sz="4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687A359" w14:textId="77777777" w:rsidR="00174EBE" w:rsidRDefault="00000000">
            <w:pPr>
              <w:spacing w:after="0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Warunkiem koniecznym do realizacji przedmiotu jest zaliczenie przedmiotów kierunkowych z dotychczasowego przebiegu studiów: I rok: procedury ratunkowe przedszpitalne; praktyka zawodowa – SOR.</w:t>
            </w:r>
          </w:p>
        </w:tc>
      </w:tr>
      <w:tr w:rsidR="00174EBE" w14:paraId="2041C496" w14:textId="77777777">
        <w:trPr>
          <w:trHeight w:val="277"/>
          <w:jc w:val="center"/>
        </w:trPr>
        <w:tc>
          <w:tcPr>
            <w:tcW w:w="2392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0BEE307" w14:textId="77777777" w:rsidR="00174EBE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6" w:type="dxa"/>
            <w:gridSpan w:val="6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61860AD" w14:textId="77777777" w:rsidR="00174EBE" w:rsidRDefault="00000000">
            <w:pPr>
              <w:pStyle w:val="NormalnyWeb"/>
              <w:spacing w:beforeAutospacing="0" w:after="0" w:afterAutospacing="0"/>
              <w:jc w:val="both"/>
            </w:pPr>
            <w:r>
              <w:rPr>
                <w:sz w:val="20"/>
                <w:szCs w:val="20"/>
              </w:rPr>
              <w:t>Zapoznanie studentów z podstawowymi stanami zagrożenia zdrowia/życia mogącymi wymagać interwencji chirurgicznej. Praktyczne nauczanie oraz utrwalenie podstawowych umiejętności z zakresu chirurgii.</w:t>
            </w:r>
          </w:p>
        </w:tc>
      </w:tr>
      <w:tr w:rsidR="00174EBE" w14:paraId="653CD1B9" w14:textId="77777777">
        <w:trPr>
          <w:trHeight w:val="277"/>
          <w:jc w:val="center"/>
        </w:trPr>
        <w:tc>
          <w:tcPr>
            <w:tcW w:w="2392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61F6C29" w14:textId="77777777" w:rsidR="00174EBE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6" w:type="dxa"/>
            <w:gridSpan w:val="6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E85272D" w14:textId="77777777" w:rsidR="00174EBE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Instruktaż wstępny, bieżący, końcowy, dyskusja dydaktyczna, praca pod kontrolą.</w:t>
            </w:r>
          </w:p>
        </w:tc>
      </w:tr>
      <w:tr w:rsidR="00174EBE" w14:paraId="693F52DF" w14:textId="77777777">
        <w:trPr>
          <w:trHeight w:val="277"/>
          <w:jc w:val="center"/>
        </w:trPr>
        <w:tc>
          <w:tcPr>
            <w:tcW w:w="2392" w:type="dxa"/>
            <w:gridSpan w:val="2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69468105" w14:textId="77777777" w:rsidR="00174EBE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6" w:type="dxa"/>
            <w:gridSpan w:val="6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0D07C59" w14:textId="77777777" w:rsidR="00174EBE" w:rsidRDefault="00000000">
            <w:pPr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Prezentacja multimedialna, sprzęt medyczny, sprzęt stanowiący wyposażenie placówek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wzory dokumentacji</w:t>
            </w: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174EBE" w14:paraId="5B02B5E5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val="clear" w:color="auto" w:fill="FFFFFF"/>
            <w:vAlign w:val="center"/>
          </w:tcPr>
          <w:p w14:paraId="3D5B2E79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E129C4A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174EBE" w14:paraId="15759DD9" w14:textId="77777777">
        <w:trPr>
          <w:trHeight w:val="399"/>
          <w:jc w:val="center"/>
        </w:trPr>
        <w:tc>
          <w:tcPr>
            <w:tcW w:w="2392" w:type="dxa"/>
            <w:gridSpan w:val="2"/>
            <w:vMerge w:val="restart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2090B81" w14:textId="77777777" w:rsidR="00174EBE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 w14:paraId="000B0A44" w14:textId="77777777" w:rsidR="00174EBE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520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295813C" w14:textId="77777777" w:rsidR="00174EBE" w:rsidRDefault="00000000">
            <w:pPr>
              <w:spacing w:after="0" w:line="240" w:lineRule="auto"/>
              <w:ind w:left="34" w:hanging="34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C.W19 metody ograniczania bólu, ze szczególnym uwzględnieniem farmakoterapii dzieci</w:t>
            </w:r>
          </w:p>
        </w:tc>
        <w:tc>
          <w:tcPr>
            <w:tcW w:w="2356" w:type="dxa"/>
            <w:gridSpan w:val="2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C8BACEB" w14:textId="77777777" w:rsidR="00174EBE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dokumentacja praktyki, obserwacja pracy studenta</w:t>
            </w:r>
          </w:p>
        </w:tc>
      </w:tr>
      <w:tr w:rsidR="00174EBE" w14:paraId="05A465E9" w14:textId="77777777">
        <w:trPr>
          <w:trHeight w:val="277"/>
          <w:jc w:val="center"/>
        </w:trPr>
        <w:tc>
          <w:tcPr>
            <w:tcW w:w="2392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C3545A7" w14:textId="77777777" w:rsidR="00174EBE" w:rsidRDefault="00174EBE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0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2BDFDE0" w14:textId="77777777" w:rsidR="00174EBE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C.W21 zasady dekontaminacji;</w:t>
            </w:r>
          </w:p>
        </w:tc>
        <w:tc>
          <w:tcPr>
            <w:tcW w:w="2356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DC1248F" w14:textId="77777777" w:rsidR="00174EBE" w:rsidRDefault="00174EB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EBE" w14:paraId="1E0745AE" w14:textId="77777777">
        <w:trPr>
          <w:trHeight w:val="277"/>
          <w:jc w:val="center"/>
        </w:trPr>
        <w:tc>
          <w:tcPr>
            <w:tcW w:w="2392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EE64B9A" w14:textId="77777777" w:rsidR="00174EBE" w:rsidRDefault="00174EBE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0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3EF1003" w14:textId="77777777" w:rsidR="00174EBE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C.W33 metody oceny stanu odżywienia;</w:t>
            </w:r>
          </w:p>
        </w:tc>
        <w:tc>
          <w:tcPr>
            <w:tcW w:w="2356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5461E59" w14:textId="77777777" w:rsidR="00174EBE" w:rsidRDefault="00174EB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EBE" w14:paraId="672ACCC3" w14:textId="77777777">
        <w:trPr>
          <w:trHeight w:val="230"/>
          <w:jc w:val="center"/>
        </w:trPr>
        <w:tc>
          <w:tcPr>
            <w:tcW w:w="2392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808D5BE" w14:textId="77777777" w:rsidR="00174EBE" w:rsidRDefault="00174EBE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0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5FC8FF9" w14:textId="77777777" w:rsidR="00174EBE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C.W40 rodzaje badań obrazowych oraz obraz radiologiczny podstawowych chorób;</w:t>
            </w:r>
          </w:p>
        </w:tc>
        <w:tc>
          <w:tcPr>
            <w:tcW w:w="2356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52C14E7" w14:textId="77777777" w:rsidR="00174EBE" w:rsidRDefault="00174EB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EBE" w14:paraId="75A19ED7" w14:textId="77777777">
        <w:trPr>
          <w:trHeight w:val="230"/>
          <w:jc w:val="center"/>
        </w:trPr>
        <w:tc>
          <w:tcPr>
            <w:tcW w:w="2392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FFE55CA" w14:textId="77777777" w:rsidR="00174EBE" w:rsidRDefault="00174EBE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0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B2E1761" w14:textId="77777777" w:rsidR="00174EBE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C.W51 zasady aseptyki i antyseptyki;</w:t>
            </w:r>
          </w:p>
        </w:tc>
        <w:tc>
          <w:tcPr>
            <w:tcW w:w="2356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243946C" w14:textId="77777777" w:rsidR="00174EBE" w:rsidRDefault="00174EB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EBE" w14:paraId="7B9949F8" w14:textId="77777777">
        <w:trPr>
          <w:trHeight w:val="230"/>
          <w:jc w:val="center"/>
        </w:trPr>
        <w:tc>
          <w:tcPr>
            <w:tcW w:w="2392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457935F" w14:textId="77777777" w:rsidR="00174EBE" w:rsidRDefault="00174EBE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0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EBD7842" w14:textId="77777777" w:rsidR="00174EBE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C.W105 podstawowe techniki obrazowe;</w:t>
            </w:r>
          </w:p>
        </w:tc>
        <w:tc>
          <w:tcPr>
            <w:tcW w:w="2356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5BB402A" w14:textId="77777777" w:rsidR="00174EBE" w:rsidRDefault="00174EB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EBE" w14:paraId="686C5B88" w14:textId="77777777">
        <w:trPr>
          <w:trHeight w:val="230"/>
          <w:jc w:val="center"/>
        </w:trPr>
        <w:tc>
          <w:tcPr>
            <w:tcW w:w="2392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2B7B092" w14:textId="77777777" w:rsidR="00174EBE" w:rsidRDefault="00174EBE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0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BFDA616" w14:textId="77777777" w:rsidR="00174EBE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C.W106 wskazania, przeciwwskazania i przygotowanie pacjentów do poszczególnych rodzajów badań obrazowych oraz przeciwwskazania do stosowania środków kontrastujących;</w:t>
            </w:r>
          </w:p>
        </w:tc>
        <w:tc>
          <w:tcPr>
            <w:tcW w:w="2356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D953AF" w14:textId="77777777" w:rsidR="00174EBE" w:rsidRDefault="00174EB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EBE" w14:paraId="29B03D28" w14:textId="77777777">
        <w:trPr>
          <w:trHeight w:val="277"/>
          <w:jc w:val="center"/>
        </w:trPr>
        <w:tc>
          <w:tcPr>
            <w:tcW w:w="2392" w:type="dxa"/>
            <w:gridSpan w:val="2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0004D18" w14:textId="77777777" w:rsidR="00174EBE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 w14:paraId="469A5FA5" w14:textId="77777777" w:rsidR="00174EBE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520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B54132F" w14:textId="77777777" w:rsidR="00174EBE" w:rsidRDefault="00000000">
            <w:pPr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C.U10. przeprowadzać badanie fizykalne pacjenta dorosłego w zakresie niezbędnym do ustalenia jego stanu;</w:t>
            </w:r>
          </w:p>
        </w:tc>
        <w:tc>
          <w:tcPr>
            <w:tcW w:w="2356" w:type="dxa"/>
            <w:gridSpan w:val="2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370CE89" w14:textId="77777777" w:rsidR="00174EBE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174EBE" w14:paraId="5B8FBA5D" w14:textId="77777777">
        <w:trPr>
          <w:trHeight w:val="277"/>
          <w:jc w:val="center"/>
        </w:trPr>
        <w:tc>
          <w:tcPr>
            <w:tcW w:w="2392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926E3C5" w14:textId="77777777" w:rsidR="00174EBE" w:rsidRDefault="00174EBE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0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3FCFE45" w14:textId="77777777" w:rsidR="00174EBE" w:rsidRDefault="00000000">
            <w:pPr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C.U44 stosować się do zasad aseptyki i antyseptyki, zaopatrywać prostą ranę, zakładać i zmieniać jałowy opatrunek chirurgiczny;</w:t>
            </w:r>
          </w:p>
        </w:tc>
        <w:tc>
          <w:tcPr>
            <w:tcW w:w="2356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BB360A6" w14:textId="77777777" w:rsidR="00174EBE" w:rsidRDefault="00174EB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EBE" w14:paraId="1C2C1AC7" w14:textId="77777777">
        <w:trPr>
          <w:trHeight w:val="277"/>
          <w:jc w:val="center"/>
        </w:trPr>
        <w:tc>
          <w:tcPr>
            <w:tcW w:w="2392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3ED5794" w14:textId="77777777" w:rsidR="00174EBE" w:rsidRDefault="00174EBE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0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345A1C8" w14:textId="77777777" w:rsidR="00174EBE" w:rsidRDefault="00000000">
            <w:pPr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C.U60 zaopatrywać krwawienie zewnętrzne;</w:t>
            </w:r>
          </w:p>
        </w:tc>
        <w:tc>
          <w:tcPr>
            <w:tcW w:w="2356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15C4768" w14:textId="77777777" w:rsidR="00174EBE" w:rsidRDefault="00174EB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EBE" w14:paraId="766097AE" w14:textId="77777777">
        <w:trPr>
          <w:trHeight w:val="277"/>
          <w:jc w:val="center"/>
        </w:trPr>
        <w:tc>
          <w:tcPr>
            <w:tcW w:w="2392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30C0E65" w14:textId="77777777" w:rsidR="00174EBE" w:rsidRDefault="00174EBE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0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0912B2E" w14:textId="77777777" w:rsidR="00174EBE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C.U65 wykonywać procedury medyczne pod nadzorem lub na zlecenie lekarza;</w:t>
            </w:r>
          </w:p>
        </w:tc>
        <w:tc>
          <w:tcPr>
            <w:tcW w:w="2356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C327288" w14:textId="77777777" w:rsidR="00174EBE" w:rsidRDefault="00174EB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EBE" w14:paraId="7F46A05A" w14:textId="77777777">
        <w:trPr>
          <w:trHeight w:val="277"/>
          <w:jc w:val="center"/>
        </w:trPr>
        <w:tc>
          <w:tcPr>
            <w:tcW w:w="2392" w:type="dxa"/>
            <w:gridSpan w:val="2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2A7EAF7" w14:textId="77777777" w:rsidR="00174EBE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 w14:paraId="2EEDF034" w14:textId="77777777" w:rsidR="00174EBE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520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924D913" w14:textId="77777777" w:rsidR="00174EBE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K.1. aktywnego słuchania, nawiązywania kontaktów interpersonalnych, skutecznego i empatycznego porozumiewania się z pacjentem;</w:t>
            </w:r>
          </w:p>
        </w:tc>
        <w:tc>
          <w:tcPr>
            <w:tcW w:w="2356" w:type="dxa"/>
            <w:gridSpan w:val="2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5A8941C" w14:textId="77777777" w:rsidR="00174EBE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obserwacja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174EBE" w14:paraId="35AB1B40" w14:textId="77777777">
        <w:trPr>
          <w:trHeight w:val="277"/>
          <w:jc w:val="center"/>
        </w:trPr>
        <w:tc>
          <w:tcPr>
            <w:tcW w:w="2392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382A703" w14:textId="77777777" w:rsidR="00174EBE" w:rsidRDefault="00174EBE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0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64E03EB" w14:textId="77777777" w:rsidR="00174EBE" w:rsidRDefault="00000000">
            <w:pPr>
              <w:tabs>
                <w:tab w:val="left" w:pos="850"/>
              </w:tabs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K.2. dostrzegania czynników wpływających na reakcje własne i pacjenta;</w:t>
            </w:r>
          </w:p>
        </w:tc>
        <w:tc>
          <w:tcPr>
            <w:tcW w:w="2356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9F92272" w14:textId="77777777" w:rsidR="00174EBE" w:rsidRDefault="00174EBE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174EBE" w14:paraId="567FC596" w14:textId="77777777">
        <w:trPr>
          <w:trHeight w:val="277"/>
          <w:jc w:val="center"/>
        </w:trPr>
        <w:tc>
          <w:tcPr>
            <w:tcW w:w="2392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04123B2" w14:textId="77777777" w:rsidR="00174EBE" w:rsidRDefault="00174EBE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0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E03150A" w14:textId="77777777" w:rsidR="00174EBE" w:rsidRDefault="00000000">
            <w:pPr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K.6. kierowania się dobrem pacjenta</w:t>
            </w:r>
          </w:p>
        </w:tc>
        <w:tc>
          <w:tcPr>
            <w:tcW w:w="2356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74B1560" w14:textId="77777777" w:rsidR="00174EBE" w:rsidRDefault="00174EBE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174EBE" w14:paraId="328E7CC0" w14:textId="77777777">
        <w:trPr>
          <w:trHeight w:val="277"/>
          <w:jc w:val="center"/>
        </w:trPr>
        <w:tc>
          <w:tcPr>
            <w:tcW w:w="2392" w:type="dxa"/>
            <w:gridSpan w:val="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7ECBF0CB" w14:textId="77777777" w:rsidR="00174EBE" w:rsidRDefault="00000000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weryfikacji-standard kształcenia</w:t>
            </w:r>
          </w:p>
        </w:tc>
        <w:tc>
          <w:tcPr>
            <w:tcW w:w="6520" w:type="dxa"/>
            <w:gridSpan w:val="4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0E18BC3" w14:textId="77777777" w:rsidR="00174EBE" w:rsidRDefault="00000000">
            <w:pPr>
              <w:spacing w:after="22" w:line="264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 zakresie wiedzy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14:paraId="17BBA6F6" w14:textId="77777777" w:rsidR="00174EBE" w:rsidRDefault="00000000">
            <w:pPr>
              <w:spacing w:after="0" w:line="290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test dopasowania;</w:t>
            </w:r>
          </w:p>
          <w:p w14:paraId="1500ED3B" w14:textId="77777777" w:rsidR="00174EBE" w:rsidRDefault="00000000">
            <w:pPr>
              <w:spacing w:after="0" w:line="290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 zakresie umi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ejętności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Egzamin praktyczny, realizacja zleconego zadania,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rojekt, prezentacja</w:t>
            </w:r>
          </w:p>
          <w:p w14:paraId="5F99BD4F" w14:textId="77777777" w:rsidR="00174EBE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 zakresie kompetencji społecznych: Esej refleksyjn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amoocena.</w:t>
            </w:r>
          </w:p>
        </w:tc>
        <w:tc>
          <w:tcPr>
            <w:tcW w:w="2356" w:type="dxa"/>
            <w:gridSpan w:val="2"/>
            <w:tcBorders>
              <w:top w:val="single" w:sz="4" w:space="0" w:color="00000A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2800677A" w14:textId="77777777" w:rsidR="00174EBE" w:rsidRDefault="00174EBE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174EBE" w14:paraId="23C068FF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F54ABE4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E531103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174EBE" w14:paraId="25FCBF6D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2788CE5D" w14:textId="77777777" w:rsidR="00174EBE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Badanie podmiotowe i przedmiotowe pacjenta, diagnostyka różnicowa schorzeń chirurgicznych, nowoczesne metody diagnostyczne w ostrych schorzeniach jamy brzusznej.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6618373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74EBE" w14:paraId="6504AD94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6C487A9B" w14:textId="77777777" w:rsidR="00174EBE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Rany - rodzaje, sposoby zaopatrzenia. Profilaktyka przeciwtężcowa.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3948D7C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74EBE" w14:paraId="712EAA84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7F83F74E" w14:textId="77777777" w:rsidR="00174EBE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Przepukliny brzuszne - rodzaje, leczenie, powikłania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4B364CC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74EBE" w14:paraId="7C14395A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265083F0" w14:textId="77777777" w:rsidR="00174EBE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Nowotwory układu pokarmowego. Niedrożność mechaniczna jelit.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9E25CEF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174EBE" w14:paraId="6DF93E73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2EE92DB4" w14:textId="77777777" w:rsidR="00174EBE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Profilaktyka żylnej choroby zakrzepowo- zatorowej.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28B1D8B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74EBE" w14:paraId="0C7D236B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0DDDC3A2" w14:textId="77777777" w:rsidR="00174EBE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Obrażenia narządów jamy brzusznej oraz obrażenia narządów miednicy mniejszej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FA6C917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174EBE" w14:paraId="612175AF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37C46BDB" w14:textId="77777777" w:rsidR="00174EBE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Zatorowość tętnic obwodowych. Tętniak aorty.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6A7BF1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74EBE" w14:paraId="7A7BF7C0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5BACB00F" w14:textId="77777777" w:rsidR="00174EBE" w:rsidRDefault="00000000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Transplantologia - odrębności leczenia pacjentów kwalifikowanych do przeszczepienia narządów, postępowanie z pacjentem po przeszczepie narządu powikłania, stany zagrożenia życia.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AEB2876" w14:textId="77777777" w:rsidR="00174EBE" w:rsidRDefault="00000000">
            <w:pPr>
              <w:spacing w:after="0" w:line="240" w:lineRule="auto"/>
              <w:jc w:val="center"/>
              <w:outlineLvl w:val="0"/>
            </w:pPr>
            <w:r>
              <w:t>4</w:t>
            </w:r>
          </w:p>
        </w:tc>
      </w:tr>
      <w:tr w:rsidR="00174EBE" w14:paraId="1E94837D" w14:textId="77777777">
        <w:trPr>
          <w:trHeight w:val="338"/>
          <w:jc w:val="center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00DC8C7F" w14:textId="77777777" w:rsidR="00174EBE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Zapalenie otrzewnej, infekcje w chirurgii- rodzaje, przyczyny, patogeneza, objawy, ogólne zasady leczenia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8068E79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74EBE" w14:paraId="0682DD15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28514FC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174EBE" w14:paraId="792A8BDF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5681C09" w14:textId="77777777" w:rsidR="00174EBE" w:rsidRDefault="00000000">
            <w:pPr>
              <w:spacing w:after="0"/>
              <w:ind w:lef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Praktyki zawodowe</w:t>
            </w:r>
          </w:p>
          <w:p w14:paraId="660861F4" w14:textId="77777777" w:rsidR="00174EBE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a) zaliczenie</w:t>
            </w:r>
          </w:p>
          <w:p w14:paraId="6AA2C1ED" w14:textId="77777777" w:rsidR="00174EBE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b) rozwiązanie zadania problemowego, realizacja procedury medycznej wg kryteriów</w:t>
            </w:r>
          </w:p>
          <w:p w14:paraId="00F69DB5" w14:textId="77777777" w:rsidR="00174EBE" w:rsidRDefault="0000000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c) 100% obecności na zajęciach, zalicz. umiejętności zawodowych poprzez uzyskanie ≥60% wymaganej punktacji za przewidziane formy weryfikacji efektów uczenia się, pozytywna postawa zawodowa</w:t>
            </w:r>
          </w:p>
          <w:p w14:paraId="100CDEDB" w14:textId="77777777" w:rsidR="00174EBE" w:rsidRDefault="00174EB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CE3094" w14:textId="77777777" w:rsidR="00174EBE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174EBE" w14:paraId="1B845837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044D3F5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174EBE" w14:paraId="54C8AE5F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F38F359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4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6DC6E1C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5178D44E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3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3758DA7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FC806EC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67BE81F8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28CF936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4,5</w:t>
            </w:r>
          </w:p>
          <w:p w14:paraId="45415898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91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6F0A019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083AD9F8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174EBE" w14:paraId="3427C5FB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1D663F4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08C561A2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4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73F3D19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7017B93A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3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929DB68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&gt;75%</w:t>
            </w:r>
          </w:p>
          <w:p w14:paraId="35D31001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D19CD6D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 do &gt;85%</w:t>
            </w:r>
          </w:p>
          <w:p w14:paraId="61EAD159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86E1BD3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85% do &gt;90%</w:t>
            </w:r>
          </w:p>
          <w:p w14:paraId="032E34FD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91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EB37E64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90% do &gt;100%</w:t>
            </w:r>
          </w:p>
          <w:p w14:paraId="670489CF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174EBE" w14:paraId="6F55F985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74E30AB8" w14:textId="77777777" w:rsidR="00174EBE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451F1B32" w14:textId="77777777" w:rsidR="00174EBE" w:rsidRDefault="00000000">
            <w:pPr>
              <w:numPr>
                <w:ilvl w:val="0"/>
                <w:numId w:val="1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55632BCC" w14:textId="77777777" w:rsidR="00174EBE" w:rsidRDefault="00000000">
            <w:pPr>
              <w:numPr>
                <w:ilvl w:val="0"/>
                <w:numId w:val="1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58941AC2" w14:textId="77777777" w:rsidR="00174EBE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uczenia się nie zostały osiągnięte,</w:t>
            </w:r>
          </w:p>
          <w:p w14:paraId="44D362A9" w14:textId="77777777" w:rsidR="00174EBE" w:rsidRDefault="00000000">
            <w:pPr>
              <w:widowControl w:val="0"/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4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7C7CD398" w14:textId="77777777" w:rsidR="00174EBE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5BCE6521" w14:textId="77777777" w:rsidR="00174EBE" w:rsidRDefault="00000000">
            <w:pPr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180A8705" w14:textId="77777777" w:rsidR="00174EBE" w:rsidRDefault="00000000">
            <w:pPr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66EA9119" w14:textId="77777777" w:rsidR="00174EBE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uczenia się w stopniu dostatecznym,</w:t>
            </w:r>
          </w:p>
          <w:p w14:paraId="4FCD5475" w14:textId="77777777" w:rsidR="00174EBE" w:rsidRDefault="00000000">
            <w:pPr>
              <w:widowControl w:val="0"/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3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132DE752" w14:textId="77777777" w:rsidR="00174EBE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30FEDF5" w14:textId="77777777" w:rsidR="00174EBE" w:rsidRDefault="00000000">
            <w:pPr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podstawową wiedzę i umiejętności pozwalające na zrozumienie większości zagadnień z danego przedmiotu,</w:t>
            </w:r>
          </w:p>
          <w:p w14:paraId="7528C08B" w14:textId="77777777" w:rsidR="00174EBE" w:rsidRDefault="00000000">
            <w:pPr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376F8DF5" w14:textId="77777777" w:rsidR="00174EBE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uczenia się w stopniu zadowalającym,</w:t>
            </w:r>
          </w:p>
          <w:p w14:paraId="4DA5B46A" w14:textId="77777777" w:rsidR="00174EBE" w:rsidRDefault="00000000">
            <w:pPr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9071A20" w14:textId="77777777" w:rsidR="00174EBE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508232BD" w14:textId="77777777" w:rsidR="00174EBE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wiedzę i umiejętności w zakresie treści rozszerzających pozwalające na zrozumienie zagadnień objętych programem studiów,</w:t>
            </w:r>
          </w:p>
          <w:p w14:paraId="2DE152D4" w14:textId="77777777" w:rsidR="00174EBE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nieusyste-matyzowany prezentuje zdobytą wiedze i umiejętności,</w:t>
            </w:r>
          </w:p>
          <w:p w14:paraId="38336482" w14:textId="77777777" w:rsidR="00174EBE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zadania; opanował efekty uczenia się w stopniu dobrym,</w:t>
            </w:r>
          </w:p>
          <w:p w14:paraId="26A3B2BC" w14:textId="77777777" w:rsidR="00174EBE" w:rsidRDefault="00000000">
            <w:pPr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wykazuje pełne poczucie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odpowiedzialności za zdrowie i życie pacjentów,                  - przejawia chęć ciągłego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710C9229" w14:textId="77777777" w:rsidR="00174EBE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0A50341F" w14:textId="77777777" w:rsidR="00174EBE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wiedzę i umiejętności w zakresie treści rozszerzających pozwalające na zrozumienie zagadnień objętych programem studiów,</w:t>
            </w:r>
          </w:p>
          <w:p w14:paraId="41EC3B3D" w14:textId="77777777" w:rsidR="00174EBE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prawidłowy zasób wiedzy, dostrzega i koryguje błędy popełniane przy rozwiązywaniu określonego zadania; efekty uczenia się opanował na poziomie ponad dobrym,</w:t>
            </w:r>
          </w:p>
          <w:p w14:paraId="1EA972EC" w14:textId="77777777" w:rsidR="00174EBE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odpowiedzialny, sumienny, odczuwa potrzebę stałego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doskonalenia zawodowego.</w:t>
            </w:r>
          </w:p>
        </w:tc>
        <w:tc>
          <w:tcPr>
            <w:tcW w:w="1891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5AA8074" w14:textId="77777777" w:rsidR="00174EBE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590ECF3C" w14:textId="77777777" w:rsidR="00174EBE" w:rsidRDefault="00000000">
            <w:pPr>
              <w:numPr>
                <w:ilvl w:val="0"/>
                <w:numId w:val="6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studiów w zakresie treści dopełniających,</w:t>
            </w:r>
          </w:p>
          <w:p w14:paraId="28311C9F" w14:textId="77777777" w:rsidR="00174EBE" w:rsidRDefault="00000000">
            <w:pPr>
              <w:numPr>
                <w:ilvl w:val="0"/>
                <w:numId w:val="6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7F23C1D8" w14:textId="77777777" w:rsidR="00174EBE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9D0839E" w14:textId="77777777" w:rsidR="00174EBE" w:rsidRDefault="00000000">
            <w:pPr>
              <w:numPr>
                <w:ilvl w:val="0"/>
                <w:numId w:val="7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zaangażowany w realizację przydzielonych zadań,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odpowiedzialny, sumienny, odczuwa potrzebę stałego doskonalenia zawodowego.</w:t>
            </w:r>
          </w:p>
        </w:tc>
      </w:tr>
      <w:tr w:rsidR="00174EBE" w14:paraId="0281A559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0525B33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174EBE" w14:paraId="1A114EB2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2B0F770" w14:textId="77777777" w:rsidR="00174EBE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</w:pPr>
            <w:r>
              <w:rPr>
                <w:rStyle w:val="Wyrnienieuser"/>
                <w:rFonts w:ascii="Times New Roman" w:eastAsia="Times New Roman" w:hAnsi="Times New Roman" w:cs="Times New Roman"/>
                <w:i w:val="0"/>
                <w:kern w:val="2"/>
                <w:sz w:val="20"/>
                <w:szCs w:val="20"/>
                <w:lang w:eastAsia="pl-PL"/>
              </w:rPr>
              <w:t>Plantz S. H., Wipfler E. J., Medycyna ratunkowa NMS, red. J. Jakubaszko, Wrocław, Edra Urban &amp; Partner, 2019</w:t>
            </w:r>
          </w:p>
        </w:tc>
      </w:tr>
      <w:tr w:rsidR="00174EBE" w14:paraId="433938D1" w14:textId="77777777">
        <w:trPr>
          <w:trHeight w:val="498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504C654" w14:textId="77777777" w:rsidR="00174EBE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174EBE" w14:paraId="0CAB35CC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5457B87" w14:textId="77777777" w:rsidR="00174EBE" w:rsidRDefault="00000000">
            <w:pPr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>1.    Głuszek. Chirurgia Podręcznik dla Wydziału Nauk o Zdrowiu. Czelej. Lublin 2008.</w:t>
            </w:r>
          </w:p>
          <w:p w14:paraId="55A0961A" w14:textId="77777777" w:rsidR="00174EBE" w:rsidRDefault="00000000">
            <w:pPr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>2.    P.. Gregory, I. Mursell S. Diagnostyka i postępowanie w ratownictwie medycznym - Procedury zabiegowe, Górnicki Wydawnictwo Medyczne 2013</w:t>
            </w:r>
          </w:p>
        </w:tc>
      </w:tr>
    </w:tbl>
    <w:p w14:paraId="1F3B7820" w14:textId="77777777" w:rsidR="00174EBE" w:rsidRDefault="00174EBE">
      <w:pPr>
        <w:spacing w:after="200" w:line="276" w:lineRule="auto"/>
      </w:pPr>
    </w:p>
    <w:sectPr w:rsidR="00174EBE">
      <w:footerReference w:type="even" r:id="rId8"/>
      <w:footerReference w:type="default" r:id="rId9"/>
      <w:footerReference w:type="first" r:id="rId10"/>
      <w:pgSz w:w="11906" w:h="16838"/>
      <w:pgMar w:top="719" w:right="1417" w:bottom="1417" w:left="1276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0791D" w14:textId="77777777" w:rsidR="001371BD" w:rsidRDefault="001371BD">
      <w:pPr>
        <w:spacing w:after="0" w:line="240" w:lineRule="auto"/>
      </w:pPr>
      <w:r>
        <w:separator/>
      </w:r>
    </w:p>
  </w:endnote>
  <w:endnote w:type="continuationSeparator" w:id="0">
    <w:p w14:paraId="53287E96" w14:textId="77777777" w:rsidR="001371BD" w:rsidRDefault="00137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EE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0455B" w14:textId="77777777" w:rsidR="00174EBE" w:rsidRDefault="00174E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1D116" w14:textId="77777777" w:rsidR="00174EBE" w:rsidRDefault="00174EBE">
    <w:pPr>
      <w:pStyle w:val="Stopka"/>
    </w:pPr>
  </w:p>
  <w:p w14:paraId="70CEF2E9" w14:textId="77777777" w:rsidR="00174EBE" w:rsidRDefault="00174EB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061B0" w14:textId="77777777" w:rsidR="00174EBE" w:rsidRDefault="00174EBE">
    <w:pPr>
      <w:pStyle w:val="Stopka"/>
    </w:pPr>
  </w:p>
  <w:p w14:paraId="55808B61" w14:textId="77777777" w:rsidR="00174EBE" w:rsidRDefault="00174E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1CD11" w14:textId="77777777" w:rsidR="001371BD" w:rsidRDefault="001371BD">
      <w:pPr>
        <w:spacing w:after="0" w:line="240" w:lineRule="auto"/>
      </w:pPr>
      <w:r>
        <w:separator/>
      </w:r>
    </w:p>
  </w:footnote>
  <w:footnote w:type="continuationSeparator" w:id="0">
    <w:p w14:paraId="360EEC93" w14:textId="77777777" w:rsidR="001371BD" w:rsidRDefault="00137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E0713"/>
    <w:multiLevelType w:val="multilevel"/>
    <w:tmpl w:val="3332737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C90CA8"/>
    <w:multiLevelType w:val="multilevel"/>
    <w:tmpl w:val="83A24DEE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36621E"/>
    <w:multiLevelType w:val="multilevel"/>
    <w:tmpl w:val="D61C910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2831A46"/>
    <w:multiLevelType w:val="multilevel"/>
    <w:tmpl w:val="36888DD8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8FF4BDA"/>
    <w:multiLevelType w:val="multilevel"/>
    <w:tmpl w:val="512218F2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8CA3AEA"/>
    <w:multiLevelType w:val="multilevel"/>
    <w:tmpl w:val="ADB452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299721F"/>
    <w:multiLevelType w:val="multilevel"/>
    <w:tmpl w:val="A874FE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1EB4E34"/>
    <w:multiLevelType w:val="multilevel"/>
    <w:tmpl w:val="45F64998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E8A7227"/>
    <w:multiLevelType w:val="multilevel"/>
    <w:tmpl w:val="1BF2964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99434824">
    <w:abstractNumId w:val="7"/>
  </w:num>
  <w:num w:numId="2" w16cid:durableId="105661978">
    <w:abstractNumId w:val="4"/>
  </w:num>
  <w:num w:numId="3" w16cid:durableId="1168788878">
    <w:abstractNumId w:val="0"/>
  </w:num>
  <w:num w:numId="4" w16cid:durableId="1210412051">
    <w:abstractNumId w:val="3"/>
  </w:num>
  <w:num w:numId="5" w16cid:durableId="1514996884">
    <w:abstractNumId w:val="1"/>
  </w:num>
  <w:num w:numId="6" w16cid:durableId="2002149582">
    <w:abstractNumId w:val="2"/>
  </w:num>
  <w:num w:numId="7" w16cid:durableId="131992934">
    <w:abstractNumId w:val="8"/>
  </w:num>
  <w:num w:numId="8" w16cid:durableId="457376741">
    <w:abstractNumId w:val="5"/>
  </w:num>
  <w:num w:numId="9" w16cid:durableId="20418538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4EBE"/>
    <w:rsid w:val="001371BD"/>
    <w:rsid w:val="00174EBE"/>
    <w:rsid w:val="001A038F"/>
    <w:rsid w:val="00AF4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BF530B"/>
  <w15:docId w15:val="{5F87ED1E-7431-40B7-B21D-A8FD82819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4460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left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746450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qFormat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qFormat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customStyle="1" w:styleId="Heading1Char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qFormat/>
    <w:rsid w:val="00746450"/>
  </w:style>
  <w:style w:type="character" w:customStyle="1" w:styleId="StopkaZnak1">
    <w:name w:val="Stopka Znak1"/>
    <w:link w:val="Stopka"/>
    <w:uiPriority w:val="99"/>
    <w:qFormat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WW8Num2z0">
    <w:name w:val="WW8Num2z0"/>
    <w:uiPriority w:val="99"/>
    <w:qFormat/>
    <w:rsid w:val="00746450"/>
  </w:style>
  <w:style w:type="character" w:customStyle="1" w:styleId="WW8Num3z0">
    <w:name w:val="WW8Num3z0"/>
    <w:uiPriority w:val="99"/>
    <w:qFormat/>
    <w:rsid w:val="00746450"/>
    <w:rPr>
      <w:rFonts w:ascii="Symbol" w:hAnsi="Symbol"/>
    </w:rPr>
  </w:style>
  <w:style w:type="character" w:customStyle="1" w:styleId="WW8Num3z1">
    <w:name w:val="WW8Num3z1"/>
    <w:uiPriority w:val="99"/>
    <w:qFormat/>
    <w:rsid w:val="00746450"/>
  </w:style>
  <w:style w:type="character" w:customStyle="1" w:styleId="WW8Num4z0">
    <w:name w:val="WW8Num4z0"/>
    <w:uiPriority w:val="99"/>
    <w:qFormat/>
    <w:rsid w:val="00746450"/>
    <w:rPr>
      <w:rFonts w:ascii="Symbol" w:hAnsi="Symbol"/>
    </w:rPr>
  </w:style>
  <w:style w:type="character" w:customStyle="1" w:styleId="WW8Num5z0">
    <w:name w:val="WW8Num5z0"/>
    <w:uiPriority w:val="99"/>
    <w:qFormat/>
    <w:rsid w:val="00746450"/>
  </w:style>
  <w:style w:type="character" w:customStyle="1" w:styleId="WW8Num5z1">
    <w:name w:val="WW8Num5z1"/>
    <w:uiPriority w:val="99"/>
    <w:qFormat/>
    <w:rsid w:val="00746450"/>
  </w:style>
  <w:style w:type="character" w:customStyle="1" w:styleId="WW8Num6z0">
    <w:name w:val="WW8Num6z0"/>
    <w:uiPriority w:val="99"/>
    <w:qFormat/>
    <w:rsid w:val="00746450"/>
  </w:style>
  <w:style w:type="character" w:customStyle="1" w:styleId="Absatz-Standardschriftart">
    <w:name w:val="Absatz-Standardschriftart"/>
    <w:uiPriority w:val="99"/>
    <w:qFormat/>
    <w:rsid w:val="00746450"/>
  </w:style>
  <w:style w:type="character" w:customStyle="1" w:styleId="WW8Num1z0">
    <w:name w:val="WW8Num1z0"/>
    <w:uiPriority w:val="99"/>
    <w:qFormat/>
    <w:rsid w:val="00746450"/>
  </w:style>
  <w:style w:type="character" w:customStyle="1" w:styleId="WW8Num4z1">
    <w:name w:val="WW8Num4z1"/>
    <w:uiPriority w:val="99"/>
    <w:qFormat/>
    <w:rsid w:val="00746450"/>
  </w:style>
  <w:style w:type="character" w:customStyle="1" w:styleId="WW8Num7z0">
    <w:name w:val="WW8Num7z0"/>
    <w:uiPriority w:val="99"/>
    <w:qFormat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qFormat/>
    <w:rsid w:val="00746450"/>
  </w:style>
  <w:style w:type="character" w:customStyle="1" w:styleId="WW8Num8z0">
    <w:name w:val="WW8Num8z0"/>
    <w:uiPriority w:val="99"/>
    <w:qFormat/>
    <w:rsid w:val="00746450"/>
    <w:rPr>
      <w:rFonts w:ascii="Symbol" w:hAnsi="Symbol"/>
    </w:rPr>
  </w:style>
  <w:style w:type="character" w:customStyle="1" w:styleId="WW8Num8z1">
    <w:name w:val="WW8Num8z1"/>
    <w:uiPriority w:val="99"/>
    <w:qFormat/>
    <w:rsid w:val="00746450"/>
  </w:style>
  <w:style w:type="character" w:customStyle="1" w:styleId="WW8Num9z0">
    <w:name w:val="WW8Num9z0"/>
    <w:uiPriority w:val="99"/>
    <w:qFormat/>
    <w:rsid w:val="00746450"/>
  </w:style>
  <w:style w:type="character" w:customStyle="1" w:styleId="WW8Num11z0">
    <w:name w:val="WW8Num11z0"/>
    <w:uiPriority w:val="99"/>
    <w:qFormat/>
    <w:rsid w:val="00746450"/>
    <w:rPr>
      <w:rFonts w:ascii="Symbol" w:hAnsi="Symbol"/>
    </w:rPr>
  </w:style>
  <w:style w:type="character" w:customStyle="1" w:styleId="WW8Num11z1">
    <w:name w:val="WW8Num11z1"/>
    <w:uiPriority w:val="99"/>
    <w:qFormat/>
    <w:rsid w:val="00746450"/>
  </w:style>
  <w:style w:type="character" w:customStyle="1" w:styleId="WW8Num12z0">
    <w:name w:val="WW8Num12z0"/>
    <w:uiPriority w:val="99"/>
    <w:qFormat/>
    <w:rsid w:val="00746450"/>
  </w:style>
  <w:style w:type="character" w:customStyle="1" w:styleId="WW8Num13z0">
    <w:name w:val="WW8Num13z0"/>
    <w:uiPriority w:val="99"/>
    <w:qFormat/>
    <w:rsid w:val="00746450"/>
    <w:rPr>
      <w:rFonts w:ascii="Wingdings" w:hAnsi="Wingdings"/>
    </w:rPr>
  </w:style>
  <w:style w:type="character" w:customStyle="1" w:styleId="WW8Num14z0">
    <w:name w:val="WW8Num14z0"/>
    <w:uiPriority w:val="99"/>
    <w:qFormat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qFormat/>
    <w:rsid w:val="00746450"/>
  </w:style>
  <w:style w:type="character" w:customStyle="1" w:styleId="WW8Num15z0">
    <w:name w:val="WW8Num15z0"/>
    <w:uiPriority w:val="99"/>
    <w:qFormat/>
    <w:rsid w:val="00746450"/>
    <w:rPr>
      <w:rFonts w:ascii="Wingdings" w:hAnsi="Wingdings"/>
    </w:rPr>
  </w:style>
  <w:style w:type="character" w:customStyle="1" w:styleId="WW8Num16z0">
    <w:name w:val="WW8Num16z0"/>
    <w:uiPriority w:val="99"/>
    <w:qFormat/>
    <w:rsid w:val="00746450"/>
  </w:style>
  <w:style w:type="character" w:customStyle="1" w:styleId="WW8Num17z0">
    <w:name w:val="WW8Num17z0"/>
    <w:uiPriority w:val="99"/>
    <w:qFormat/>
    <w:rsid w:val="00746450"/>
  </w:style>
  <w:style w:type="character" w:customStyle="1" w:styleId="WW8Num18z0">
    <w:name w:val="WW8Num18z0"/>
    <w:uiPriority w:val="99"/>
    <w:qFormat/>
    <w:rsid w:val="00746450"/>
  </w:style>
  <w:style w:type="character" w:customStyle="1" w:styleId="WW8Num19z0">
    <w:name w:val="WW8Num19z0"/>
    <w:uiPriority w:val="99"/>
    <w:qFormat/>
    <w:rsid w:val="00746450"/>
    <w:rPr>
      <w:rFonts w:ascii="Symbol" w:hAnsi="Symbol"/>
    </w:rPr>
  </w:style>
  <w:style w:type="character" w:customStyle="1" w:styleId="WW8Num19z1">
    <w:name w:val="WW8Num19z1"/>
    <w:uiPriority w:val="99"/>
    <w:qFormat/>
    <w:rsid w:val="00746450"/>
  </w:style>
  <w:style w:type="character" w:customStyle="1" w:styleId="WW8Num20z0">
    <w:name w:val="WW8Num20z0"/>
    <w:uiPriority w:val="99"/>
    <w:qFormat/>
    <w:rsid w:val="00746450"/>
    <w:rPr>
      <w:rFonts w:ascii="Wingdings" w:hAnsi="Wingdings"/>
    </w:rPr>
  </w:style>
  <w:style w:type="character" w:customStyle="1" w:styleId="WW8Num21z0">
    <w:name w:val="WW8Num21z0"/>
    <w:uiPriority w:val="99"/>
    <w:qFormat/>
    <w:rsid w:val="00746450"/>
    <w:rPr>
      <w:rFonts w:ascii="Symbol" w:hAnsi="Symbol"/>
    </w:rPr>
  </w:style>
  <w:style w:type="character" w:customStyle="1" w:styleId="WW8Num22z0">
    <w:name w:val="WW8Num22z0"/>
    <w:uiPriority w:val="99"/>
    <w:qFormat/>
    <w:rsid w:val="00746450"/>
    <w:rPr>
      <w:rFonts w:ascii="Symbol" w:hAnsi="Symbol"/>
    </w:rPr>
  </w:style>
  <w:style w:type="character" w:customStyle="1" w:styleId="WW8Num22z1">
    <w:name w:val="WW8Num22z1"/>
    <w:uiPriority w:val="99"/>
    <w:qFormat/>
    <w:rsid w:val="00746450"/>
    <w:rPr>
      <w:rFonts w:ascii="Courier New" w:hAnsi="Courier New"/>
    </w:rPr>
  </w:style>
  <w:style w:type="character" w:customStyle="1" w:styleId="WW8Num22z2">
    <w:name w:val="WW8Num22z2"/>
    <w:uiPriority w:val="99"/>
    <w:qFormat/>
    <w:rsid w:val="00746450"/>
    <w:rPr>
      <w:rFonts w:ascii="Wingdings" w:hAnsi="Wingdings"/>
    </w:rPr>
  </w:style>
  <w:style w:type="character" w:customStyle="1" w:styleId="WW8Num23z0">
    <w:name w:val="WW8Num23z0"/>
    <w:uiPriority w:val="99"/>
    <w:qFormat/>
    <w:rsid w:val="00746450"/>
  </w:style>
  <w:style w:type="character" w:customStyle="1" w:styleId="WW8Num24z0">
    <w:name w:val="WW8Num24z0"/>
    <w:uiPriority w:val="99"/>
    <w:qFormat/>
    <w:rsid w:val="00746450"/>
  </w:style>
  <w:style w:type="character" w:customStyle="1" w:styleId="WW8Num25z0">
    <w:name w:val="WW8Num25z0"/>
    <w:uiPriority w:val="99"/>
    <w:qFormat/>
    <w:rsid w:val="00746450"/>
  </w:style>
  <w:style w:type="character" w:customStyle="1" w:styleId="Domylnaczcionkaakapitu1">
    <w:name w:val="Domyślna czcionka akapitu1"/>
    <w:uiPriority w:val="99"/>
    <w:qFormat/>
    <w:rsid w:val="00746450"/>
  </w:style>
  <w:style w:type="character" w:customStyle="1" w:styleId="Tekstpodstawowy2Znak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746450"/>
    <w:rPr>
      <w:rFonts w:cs="Times New Roma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2">
    <w:name w:val="Font Style22"/>
    <w:qFormat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qFormat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qFormat/>
    <w:rsid w:val="00746450"/>
  </w:style>
  <w:style w:type="character" w:customStyle="1" w:styleId="czeinternetoweuser">
    <w:name w:val="Łącze internetowe (user)"/>
    <w:uiPriority w:val="99"/>
    <w:semiHidden/>
    <w:unhideWhenUsed/>
    <w:qFormat/>
    <w:rsid w:val="00BC7728"/>
    <w:rPr>
      <w:color w:val="0000FF"/>
      <w:u w:val="single"/>
    </w:rPr>
  </w:style>
  <w:style w:type="character" w:customStyle="1" w:styleId="match">
    <w:name w:val="match"/>
    <w:qFormat/>
    <w:rsid w:val="00746450"/>
  </w:style>
  <w:style w:type="character" w:styleId="Pogrubienie">
    <w:name w:val="Strong"/>
    <w:uiPriority w:val="22"/>
    <w:qFormat/>
    <w:rsid w:val="00746450"/>
    <w:rPr>
      <w:b/>
      <w:bCs/>
    </w:rPr>
  </w:style>
  <w:style w:type="character" w:customStyle="1" w:styleId="Wyrnienieuser">
    <w:name w:val="Wyróżnienie (user)"/>
    <w:basedOn w:val="Domylnaczcionkaakapitu"/>
    <w:uiPriority w:val="20"/>
    <w:qFormat/>
    <w:rsid w:val="00AA6773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rsid w:val="00746450"/>
    <w:pPr>
      <w:keepNext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746450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Nagwek11">
    <w:name w:val="Nagłówek 11"/>
    <w:basedOn w:val="Normalny"/>
    <w:uiPriority w:val="99"/>
    <w:qFormat/>
    <w:rsid w:val="00746450"/>
    <w:pPr>
      <w:keepNext/>
      <w:widowControl w:val="0"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qFormat/>
    <w:rsid w:val="00746450"/>
    <w:pPr>
      <w:keepNext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ekstpodstawowy"/>
    <w:uiPriority w:val="99"/>
    <w:qFormat/>
    <w:rsid w:val="00746450"/>
  </w:style>
  <w:style w:type="paragraph" w:customStyle="1" w:styleId="Podpis1">
    <w:name w:val="Podpis1"/>
    <w:basedOn w:val="Normalny"/>
    <w:uiPriority w:val="99"/>
    <w:qFormat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6450"/>
    <w:rPr>
      <w:b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qFormat/>
    <w:rsid w:val="00746450"/>
    <w:pPr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paragraph" w:customStyle="1" w:styleId="Bezodstpw1">
    <w:name w:val="Bez odstępów1"/>
    <w:uiPriority w:val="99"/>
    <w:qFormat/>
    <w:rsid w:val="00746450"/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qFormat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qFormat/>
    <w:rsid w:val="00746450"/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qFormat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user">
    <w:name w:val="Zawartość tabeli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user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qFormat/>
    <w:rsid w:val="007464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qFormat/>
    <w:rsid w:val="00746450"/>
    <w:pPr>
      <w:widowControl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qFormat/>
    <w:rsid w:val="00746450"/>
    <w:pPr>
      <w:widowControl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464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Bezlisty1">
    <w:name w:val="Bez listy1"/>
    <w:semiHidden/>
    <w:unhideWhenUsed/>
    <w:qFormat/>
    <w:rsid w:val="00746450"/>
  </w:style>
  <w:style w:type="table" w:styleId="Tabela-Siatka">
    <w:name w:val="Table Grid"/>
    <w:basedOn w:val="Standardowy"/>
    <w:rsid w:val="00746450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3</Pages>
  <Words>1126</Words>
  <Characters>6761</Characters>
  <Application>Microsoft Office Word</Application>
  <DocSecurity>0</DocSecurity>
  <Lines>56</Lines>
  <Paragraphs>15</Paragraphs>
  <ScaleCrop>false</ScaleCrop>
  <Company/>
  <LinksUpToDate>false</LinksUpToDate>
  <CharactersWithSpaces>7872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Marcin Szymański</cp:lastModifiedBy>
  <cp:revision>48</cp:revision>
  <cp:lastPrinted>2022-12-14T08:33:00Z</cp:lastPrinted>
  <dcterms:created xsi:type="dcterms:W3CDTF">2021-10-20T12:26:00Z</dcterms:created>
  <dcterms:modified xsi:type="dcterms:W3CDTF">2026-06-24T12:08:00Z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